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7CD65" w14:textId="77777777" w:rsidR="00F84FF7" w:rsidRDefault="00F84FF7">
      <w:pPr>
        <w:pStyle w:val="ConsPlusNormal"/>
        <w:jc w:val="both"/>
      </w:pPr>
    </w:p>
    <w:tbl>
      <w:tblPr>
        <w:tblW w:w="4730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4"/>
        <w:gridCol w:w="14654"/>
      </w:tblGrid>
      <w:tr w:rsidR="007E5A6F" w:rsidRPr="008301E1" w14:paraId="68586798" w14:textId="77777777" w:rsidTr="008301E1">
        <w:tc>
          <w:tcPr>
            <w:tcW w:w="15168" w:type="dxa"/>
            <w:gridSpan w:val="2"/>
          </w:tcPr>
          <w:p w14:paraId="081CE108" w14:textId="0915E8FD" w:rsidR="007E5A6F" w:rsidRPr="008301E1" w:rsidRDefault="007E5A6F" w:rsidP="008301E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Задача 1.</w:t>
            </w: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Организация исполнения антикоррупционного законодательства и достижение максимальной прозрачности деятельности органов местного самоуправления городского округа Тольятти</w:t>
            </w:r>
          </w:p>
        </w:tc>
      </w:tr>
      <w:tr w:rsidR="007E5A6F" w:rsidRPr="008301E1" w14:paraId="79144986" w14:textId="77777777" w:rsidTr="008301E1">
        <w:tc>
          <w:tcPr>
            <w:tcW w:w="514" w:type="dxa"/>
          </w:tcPr>
          <w:p w14:paraId="228B2649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14654" w:type="dxa"/>
          </w:tcPr>
          <w:p w14:paraId="4F487FDB" w14:textId="56F1A554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Организация работы комиссии при администрации городского округа Тольятти по противодействию коррупции</w:t>
            </w:r>
          </w:p>
        </w:tc>
      </w:tr>
      <w:tr w:rsidR="007E5A6F" w:rsidRPr="008301E1" w14:paraId="2070B304" w14:textId="77777777" w:rsidTr="008301E1">
        <w:tc>
          <w:tcPr>
            <w:tcW w:w="514" w:type="dxa"/>
          </w:tcPr>
          <w:p w14:paraId="1A5581D5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14654" w:type="dxa"/>
          </w:tcPr>
          <w:p w14:paraId="5D628E6F" w14:textId="0271EFFB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Проведение антикоррупционной экспертизы проектов муниципальных нормативных правовых актов городского округа Тольятти</w:t>
            </w:r>
          </w:p>
        </w:tc>
      </w:tr>
      <w:tr w:rsidR="007E5A6F" w:rsidRPr="008301E1" w14:paraId="769B0AAB" w14:textId="77777777" w:rsidTr="008301E1">
        <w:tc>
          <w:tcPr>
            <w:tcW w:w="514" w:type="dxa"/>
          </w:tcPr>
          <w:p w14:paraId="1E906B4F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14654" w:type="dxa"/>
          </w:tcPr>
          <w:p w14:paraId="25717AC9" w14:textId="4DECFF4D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Размещение на официальных порталах органов местного самоуправления проектов муниципальных нормативных правовых актов для проведения независимой антикоррупционной экспертизы</w:t>
            </w:r>
          </w:p>
        </w:tc>
      </w:tr>
      <w:tr w:rsidR="007E5A6F" w:rsidRPr="008301E1" w14:paraId="71B4E982" w14:textId="77777777" w:rsidTr="008301E1">
        <w:tc>
          <w:tcPr>
            <w:tcW w:w="514" w:type="dxa"/>
          </w:tcPr>
          <w:p w14:paraId="34F53630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14654" w:type="dxa"/>
          </w:tcPr>
          <w:p w14:paraId="3E2C90DA" w14:textId="7BA39920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Информирование населения об организации проведения независимой антикоррупционной экспертизы нормативных правовых актов и их проектов путем размещения объявлений на официальных порталах органов местного самоуправления городского округа Тольятти, в газете "Городские ведомости"</w:t>
            </w:r>
          </w:p>
        </w:tc>
      </w:tr>
      <w:tr w:rsidR="007E5A6F" w:rsidRPr="008301E1" w14:paraId="138FB8F0" w14:textId="77777777" w:rsidTr="008301E1">
        <w:tc>
          <w:tcPr>
            <w:tcW w:w="514" w:type="dxa"/>
          </w:tcPr>
          <w:p w14:paraId="446F0647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1.5.</w:t>
            </w:r>
          </w:p>
        </w:tc>
        <w:tc>
          <w:tcPr>
            <w:tcW w:w="14654" w:type="dxa"/>
          </w:tcPr>
          <w:p w14:paraId="7250BAEA" w14:textId="16E2BA21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Размещение муниципальных нормативных правовых актов по вопросам предоставления муниципальных услуг в местах приема граждан, на официальном портале администрации городского округа Тольятти, а также их опубликования в газете "Городские ведомости"</w:t>
            </w:r>
          </w:p>
        </w:tc>
      </w:tr>
      <w:tr w:rsidR="007E5A6F" w:rsidRPr="008301E1" w14:paraId="179FD6E4" w14:textId="77777777" w:rsidTr="008301E1">
        <w:tc>
          <w:tcPr>
            <w:tcW w:w="514" w:type="dxa"/>
          </w:tcPr>
          <w:p w14:paraId="0BB67ED8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1.6.</w:t>
            </w:r>
          </w:p>
        </w:tc>
        <w:tc>
          <w:tcPr>
            <w:tcW w:w="14654" w:type="dxa"/>
          </w:tcPr>
          <w:p w14:paraId="732CEC06" w14:textId="3025045C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Размещение в установленном порядке сведений о доходах, расходах, об имуществе и обязательствах имущественного характера, представленных муниципальными служащими органов местного самоуправления, лицами, замещающими муниципальные должности, а также руководителями подведомственных учреждений, на официальных порталах органов местного самоуправления городского округа Тольятти</w:t>
            </w:r>
          </w:p>
        </w:tc>
      </w:tr>
      <w:tr w:rsidR="007E5A6F" w:rsidRPr="008301E1" w14:paraId="6CBF83BD" w14:textId="77777777" w:rsidTr="008301E1">
        <w:tc>
          <w:tcPr>
            <w:tcW w:w="514" w:type="dxa"/>
          </w:tcPr>
          <w:p w14:paraId="6A039FE6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1.7.</w:t>
            </w:r>
          </w:p>
        </w:tc>
        <w:tc>
          <w:tcPr>
            <w:tcW w:w="14654" w:type="dxa"/>
          </w:tcPr>
          <w:p w14:paraId="281A27CD" w14:textId="05255513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Снижение административных барьеров при предоставлении муниципальных услуг, а также услуг, предоставляемых администрацией городского округа Тольятти в рамках осуществления отдельных государственных полномочий, не переданных органам местного самоуправления в установленном законом порядке</w:t>
            </w:r>
          </w:p>
        </w:tc>
      </w:tr>
      <w:tr w:rsidR="007E5A6F" w:rsidRPr="008301E1" w14:paraId="21D64FED" w14:textId="77777777" w:rsidTr="008301E1">
        <w:tblPrEx>
          <w:tblBorders>
            <w:insideH w:val="nil"/>
          </w:tblBorders>
        </w:tblPrEx>
        <w:tc>
          <w:tcPr>
            <w:tcW w:w="514" w:type="dxa"/>
            <w:tcBorders>
              <w:bottom w:val="nil"/>
            </w:tcBorders>
          </w:tcPr>
          <w:p w14:paraId="0A2DD0FD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1.8.</w:t>
            </w:r>
          </w:p>
        </w:tc>
        <w:tc>
          <w:tcPr>
            <w:tcW w:w="14654" w:type="dxa"/>
            <w:tcBorders>
              <w:bottom w:val="nil"/>
            </w:tcBorders>
          </w:tcPr>
          <w:p w14:paraId="1AB73FF9" w14:textId="45C4BAF3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Предупреждение коррупции в подведомственных администрации городского округа Тольятти учреждениях и предприятиях</w:t>
            </w:r>
          </w:p>
        </w:tc>
      </w:tr>
      <w:tr w:rsidR="007E5A6F" w:rsidRPr="008301E1" w14:paraId="2D658D7F" w14:textId="77777777" w:rsidTr="008301E1">
        <w:tc>
          <w:tcPr>
            <w:tcW w:w="15168" w:type="dxa"/>
            <w:gridSpan w:val="2"/>
          </w:tcPr>
          <w:p w14:paraId="415F001B" w14:textId="76D04CB6" w:rsidR="007E5A6F" w:rsidRPr="008301E1" w:rsidRDefault="007E5A6F" w:rsidP="008301E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Задача 2.</w:t>
            </w: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 xml:space="preserve"> Профилактика коррупционных нарушений на муниципальной службе и в подведомственных администрации</w:t>
            </w: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городского округа Тольятти</w:t>
            </w: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учреждениях</w:t>
            </w:r>
          </w:p>
        </w:tc>
      </w:tr>
      <w:tr w:rsidR="007E5A6F" w:rsidRPr="008301E1" w14:paraId="6615D75D" w14:textId="77777777" w:rsidTr="008301E1">
        <w:tc>
          <w:tcPr>
            <w:tcW w:w="514" w:type="dxa"/>
          </w:tcPr>
          <w:p w14:paraId="2BF1FC55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2.1.</w:t>
            </w:r>
          </w:p>
        </w:tc>
        <w:tc>
          <w:tcPr>
            <w:tcW w:w="14654" w:type="dxa"/>
          </w:tcPr>
          <w:p w14:paraId="7D6A0F62" w14:textId="7493E4BF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Проверка сведений, представленных лицами, претендующими на замещение должностей муниципальной службы, с целью устранения препятствий поступления на муниципальную службу, а также проведение с указанными лицами разъяснительной работы о соблюдении норм законодательства о муниципальной службе и законодательства в сфере противодействия коррупции</w:t>
            </w:r>
          </w:p>
        </w:tc>
      </w:tr>
      <w:tr w:rsidR="007E5A6F" w:rsidRPr="008301E1" w14:paraId="55C66589" w14:textId="77777777" w:rsidTr="008301E1">
        <w:tc>
          <w:tcPr>
            <w:tcW w:w="514" w:type="dxa"/>
          </w:tcPr>
          <w:p w14:paraId="6EF3EBE4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14654" w:type="dxa"/>
          </w:tcPr>
          <w:p w14:paraId="1EAD7341" w14:textId="780C73AB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Проведение индивидуальных консультаций, обучающих семинаров, направление для изучения информационных материалов по вопросам противодействия коррупции с целью повышения правовой грамотности муниципальных служащих органов местного самоуправления городского округа Тольятти и руководителей подведомственных учреждений и предприятий</w:t>
            </w:r>
          </w:p>
        </w:tc>
      </w:tr>
      <w:tr w:rsidR="007E5A6F" w:rsidRPr="008301E1" w14:paraId="37906531" w14:textId="77777777" w:rsidTr="008301E1">
        <w:tblPrEx>
          <w:tblBorders>
            <w:insideH w:val="nil"/>
          </w:tblBorders>
        </w:tblPrEx>
        <w:tc>
          <w:tcPr>
            <w:tcW w:w="514" w:type="dxa"/>
            <w:tcBorders>
              <w:bottom w:val="nil"/>
            </w:tcBorders>
          </w:tcPr>
          <w:p w14:paraId="37322CC2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14654" w:type="dxa"/>
            <w:tcBorders>
              <w:bottom w:val="nil"/>
            </w:tcBorders>
          </w:tcPr>
          <w:p w14:paraId="1AEBEF36" w14:textId="733B50B9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Проведение анализа и проверок достоверности и полноты сведений о доходах, имуществе и обязательствах имущественного характера, представленных муниципальными служащими органов местного самоуправления городского округа Тольятти</w:t>
            </w:r>
          </w:p>
        </w:tc>
      </w:tr>
      <w:tr w:rsidR="007E5A6F" w:rsidRPr="008301E1" w14:paraId="629AF446" w14:textId="77777777" w:rsidTr="008301E1">
        <w:tc>
          <w:tcPr>
            <w:tcW w:w="514" w:type="dxa"/>
          </w:tcPr>
          <w:p w14:paraId="1A8ECCE1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14654" w:type="dxa"/>
          </w:tcPr>
          <w:p w14:paraId="73569C1E" w14:textId="35257F3A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Организация работы Комиссий при органах местного самоуправления городского округа Тольятти по соблюдению требований к служебному поведению муниципальных служащих и лиц, замещающих муниципальные должности, и урегулированию конфликта интересов</w:t>
            </w:r>
          </w:p>
        </w:tc>
      </w:tr>
      <w:tr w:rsidR="007E5A6F" w:rsidRPr="008301E1" w14:paraId="597BAAD0" w14:textId="77777777" w:rsidTr="008301E1">
        <w:tc>
          <w:tcPr>
            <w:tcW w:w="514" w:type="dxa"/>
          </w:tcPr>
          <w:p w14:paraId="6D9A0B13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2.5.</w:t>
            </w:r>
          </w:p>
        </w:tc>
        <w:tc>
          <w:tcPr>
            <w:tcW w:w="14654" w:type="dxa"/>
          </w:tcPr>
          <w:p w14:paraId="49A7DC73" w14:textId="4F22B046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Рассмотрение обращений и жалоб физических, юридических лиц, индивидуальных предпринимателей и органов власти, содержащих факты коррупционных нарушений со стороны работников органов местного самоуправления городского округа Тольятти, и принятие соответствующих мер</w:t>
            </w:r>
          </w:p>
        </w:tc>
      </w:tr>
      <w:tr w:rsidR="007E5A6F" w:rsidRPr="008301E1" w14:paraId="04CB48C1" w14:textId="77777777" w:rsidTr="008301E1">
        <w:tc>
          <w:tcPr>
            <w:tcW w:w="514" w:type="dxa"/>
          </w:tcPr>
          <w:p w14:paraId="7854DFE6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2.6.</w:t>
            </w:r>
          </w:p>
        </w:tc>
        <w:tc>
          <w:tcPr>
            <w:tcW w:w="14654" w:type="dxa"/>
          </w:tcPr>
          <w:p w14:paraId="6B1E81CC" w14:textId="7682C0ED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(проверок), направленных на выявление нарушений, связанных с несоблюдением муниципальными служащими органов местного самоуправления обязанностей, ограничений, запретов, требований к служебному поведению, принятию мер по урегулированию конфликта интересов, установленных в целях противодействия коррупции</w:t>
            </w:r>
          </w:p>
        </w:tc>
      </w:tr>
      <w:tr w:rsidR="007E5A6F" w:rsidRPr="008301E1" w14:paraId="7A6B1FFE" w14:textId="77777777" w:rsidTr="008301E1">
        <w:tc>
          <w:tcPr>
            <w:tcW w:w="514" w:type="dxa"/>
            <w:tcBorders>
              <w:bottom w:val="single" w:sz="4" w:space="0" w:color="auto"/>
            </w:tcBorders>
          </w:tcPr>
          <w:p w14:paraId="05B2CC63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2.7.</w:t>
            </w:r>
          </w:p>
        </w:tc>
        <w:tc>
          <w:tcPr>
            <w:tcW w:w="14654" w:type="dxa"/>
            <w:tcBorders>
              <w:bottom w:val="single" w:sz="4" w:space="0" w:color="auto"/>
            </w:tcBorders>
          </w:tcPr>
          <w:p w14:paraId="3757B540" w14:textId="03689EE2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Проведение анкетирования лиц, замещающих должности выборного должностного лица местного самоуправления, председателя представительного органа местного самоуправления и должности муниципальной службы в органах местного самоуправления городского округа Тольятти, по сведениям об их родственниках и свойственниках в целях предотвращения и урегулирования конфликта интересов</w:t>
            </w:r>
          </w:p>
        </w:tc>
      </w:tr>
      <w:tr w:rsidR="007E5A6F" w:rsidRPr="008301E1" w14:paraId="13A5F779" w14:textId="77777777" w:rsidTr="008301E1">
        <w:tblPrEx>
          <w:tblBorders>
            <w:insideH w:val="nil"/>
          </w:tblBorders>
        </w:tblPrEx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</w:tcPr>
          <w:p w14:paraId="7AB75F89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2.8.</w:t>
            </w:r>
          </w:p>
        </w:tc>
        <w:tc>
          <w:tcPr>
            <w:tcW w:w="14654" w:type="dxa"/>
            <w:tcBorders>
              <w:top w:val="single" w:sz="4" w:space="0" w:color="auto"/>
              <w:bottom w:val="single" w:sz="4" w:space="0" w:color="auto"/>
            </w:tcBorders>
          </w:tcPr>
          <w:p w14:paraId="67D90C2B" w14:textId="313B107B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Проведение анализа коррупционных рисков, связанных с участием муниципальных служащих на безвозмездной основе в управлении коммерческими организациями и их деятельностью в качестве членов коллегиальных органов управления этих организаций</w:t>
            </w:r>
          </w:p>
        </w:tc>
      </w:tr>
      <w:tr w:rsidR="007E5A6F" w:rsidRPr="008301E1" w14:paraId="3D009D34" w14:textId="77777777" w:rsidTr="008301E1">
        <w:tblPrEx>
          <w:tblBorders>
            <w:insideH w:val="nil"/>
          </w:tblBorders>
        </w:tblPrEx>
        <w:tc>
          <w:tcPr>
            <w:tcW w:w="514" w:type="dxa"/>
            <w:tcBorders>
              <w:top w:val="single" w:sz="4" w:space="0" w:color="auto"/>
              <w:bottom w:val="nil"/>
            </w:tcBorders>
          </w:tcPr>
          <w:p w14:paraId="4A7B662C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2.9.</w:t>
            </w:r>
          </w:p>
        </w:tc>
        <w:tc>
          <w:tcPr>
            <w:tcW w:w="14654" w:type="dxa"/>
            <w:tcBorders>
              <w:top w:val="single" w:sz="4" w:space="0" w:color="auto"/>
              <w:bottom w:val="nil"/>
            </w:tcBorders>
          </w:tcPr>
          <w:p w14:paraId="7B0B910E" w14:textId="7352F8D0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анализа сведений, представляемых муниципальными служащими о своих расходах, а также о расходах своих </w:t>
            </w:r>
            <w:r w:rsidRPr="008301E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</w:t>
            </w:r>
          </w:p>
        </w:tc>
      </w:tr>
      <w:tr w:rsidR="007E5A6F" w:rsidRPr="008301E1" w14:paraId="6FDD921A" w14:textId="77777777" w:rsidTr="008301E1">
        <w:tc>
          <w:tcPr>
            <w:tcW w:w="15168" w:type="dxa"/>
            <w:gridSpan w:val="2"/>
          </w:tcPr>
          <w:p w14:paraId="534FA7B8" w14:textId="4463CD20" w:rsidR="007E5A6F" w:rsidRPr="008301E1" w:rsidRDefault="007E5A6F" w:rsidP="008301E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Задача 3.</w:t>
            </w: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Реализация мер по предупреждению проявлений коррупции при осуществлении закупок товаров, работ услуг для обеспечения муниципальных</w:t>
            </w:r>
          </w:p>
        </w:tc>
      </w:tr>
      <w:tr w:rsidR="007E5A6F" w:rsidRPr="008301E1" w14:paraId="4E386E98" w14:textId="77777777" w:rsidTr="008301E1">
        <w:tc>
          <w:tcPr>
            <w:tcW w:w="514" w:type="dxa"/>
          </w:tcPr>
          <w:p w14:paraId="223AEF5A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14654" w:type="dxa"/>
          </w:tcPr>
          <w:p w14:paraId="49FD0592" w14:textId="31E22206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проверок и анализ на коррупционность результатов осуществления закупок товаров, работ, услуг для муниципальных нужд, в том числе на наличие аффилированности всех лиц, причастных к осуществлению закупок товаров, работ, услуг</w:t>
            </w:r>
          </w:p>
        </w:tc>
      </w:tr>
      <w:tr w:rsidR="007E5A6F" w:rsidRPr="008301E1" w14:paraId="3D3E814F" w14:textId="77777777" w:rsidTr="008301E1">
        <w:tc>
          <w:tcPr>
            <w:tcW w:w="514" w:type="dxa"/>
          </w:tcPr>
          <w:p w14:paraId="65F7A1EC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14654" w:type="dxa"/>
          </w:tcPr>
          <w:p w14:paraId="680BB95E" w14:textId="745B6D2F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Проведение мониторинга заключенных муниципальных контрактов на предмет выявления аффилированности муниципальных служащих органов местного самоуправления городского округа Тольятти, участвующих в деятельности по осуществлению закупок, коммерческим структурам</w:t>
            </w:r>
          </w:p>
        </w:tc>
      </w:tr>
      <w:tr w:rsidR="007E5A6F" w:rsidRPr="008301E1" w14:paraId="1BE7DD03" w14:textId="77777777" w:rsidTr="008301E1">
        <w:tc>
          <w:tcPr>
            <w:tcW w:w="15168" w:type="dxa"/>
            <w:gridSpan w:val="2"/>
          </w:tcPr>
          <w:p w14:paraId="009D6173" w14:textId="2B209C35" w:rsidR="007E5A6F" w:rsidRPr="008301E1" w:rsidRDefault="007E5A6F" w:rsidP="008301E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Задача 4.</w:t>
            </w: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Организация антикоррупционной пропаганды в городском округе Тольятти и формирование в обществе нетерпимого отношения к проявлениям коррупции</w:t>
            </w:r>
          </w:p>
        </w:tc>
      </w:tr>
      <w:tr w:rsidR="007E5A6F" w:rsidRPr="008301E1" w14:paraId="3856E5C2" w14:textId="77777777" w:rsidTr="008301E1">
        <w:tc>
          <w:tcPr>
            <w:tcW w:w="514" w:type="dxa"/>
          </w:tcPr>
          <w:p w14:paraId="29166B4C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14654" w:type="dxa"/>
          </w:tcPr>
          <w:p w14:paraId="5C1F06B8" w14:textId="30B03086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о работе органа местного самоуправления в сфере противодействия коррупции на официальных порталах органов местного самоуправления городского округа Тольятти</w:t>
            </w:r>
          </w:p>
        </w:tc>
      </w:tr>
      <w:tr w:rsidR="007E5A6F" w:rsidRPr="008301E1" w14:paraId="5CF7F0BD" w14:textId="77777777" w:rsidTr="008301E1">
        <w:tc>
          <w:tcPr>
            <w:tcW w:w="514" w:type="dxa"/>
          </w:tcPr>
          <w:p w14:paraId="78B924F5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14654" w:type="dxa"/>
          </w:tcPr>
          <w:p w14:paraId="71CBB0E7" w14:textId="77FFE82D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Информирование населения о работе телефона "Горячей линии" по фактам коррупционных проявлений со стороны работников администрации городского округа Тольятти</w:t>
            </w:r>
          </w:p>
        </w:tc>
      </w:tr>
      <w:tr w:rsidR="007E5A6F" w:rsidRPr="008301E1" w14:paraId="2FA993E6" w14:textId="77777777" w:rsidTr="008301E1">
        <w:tblPrEx>
          <w:tblBorders>
            <w:insideH w:val="nil"/>
          </w:tblBorders>
        </w:tblPrEx>
        <w:tc>
          <w:tcPr>
            <w:tcW w:w="514" w:type="dxa"/>
            <w:tcBorders>
              <w:bottom w:val="nil"/>
            </w:tcBorders>
          </w:tcPr>
          <w:p w14:paraId="2EDB7035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4.3.</w:t>
            </w:r>
          </w:p>
        </w:tc>
        <w:tc>
          <w:tcPr>
            <w:tcW w:w="14654" w:type="dxa"/>
            <w:tcBorders>
              <w:bottom w:val="nil"/>
            </w:tcBorders>
          </w:tcPr>
          <w:p w14:paraId="336C6A29" w14:textId="1BA07907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Изготовление и размещение средств наглядной антикоррупционной агитации и пропаганды на территории городского округа Тольятти</w:t>
            </w:r>
          </w:p>
        </w:tc>
      </w:tr>
      <w:tr w:rsidR="007E5A6F" w:rsidRPr="008301E1" w14:paraId="4D51886A" w14:textId="77777777" w:rsidTr="008301E1">
        <w:tc>
          <w:tcPr>
            <w:tcW w:w="514" w:type="dxa"/>
          </w:tcPr>
          <w:p w14:paraId="44A7CF61" w14:textId="77777777" w:rsidR="007E5A6F" w:rsidRPr="008301E1" w:rsidRDefault="007E5A6F" w:rsidP="008301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4.4.</w:t>
            </w:r>
          </w:p>
        </w:tc>
        <w:tc>
          <w:tcPr>
            <w:tcW w:w="14654" w:type="dxa"/>
          </w:tcPr>
          <w:p w14:paraId="74CB9852" w14:textId="583DAC41" w:rsidR="007E5A6F" w:rsidRPr="008301E1" w:rsidRDefault="007E5A6F" w:rsidP="008301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301E1">
              <w:rPr>
                <w:rFonts w:ascii="Times New Roman" w:hAnsi="Times New Roman" w:cs="Times New Roman"/>
                <w:sz w:val="26"/>
                <w:szCs w:val="26"/>
              </w:rPr>
              <w:t>Проведение ежегодного анонимного анкетирования муниципальных служащих органов местного самоуправления городского округа Тольятти по вопросам их отношения к мерам по противодействию коррупции</w:t>
            </w:r>
          </w:p>
        </w:tc>
      </w:tr>
    </w:tbl>
    <w:p w14:paraId="368486BE" w14:textId="77777777" w:rsidR="00F84FF7" w:rsidRDefault="00F84FF7">
      <w:pPr>
        <w:pStyle w:val="ConsPlusNormal"/>
        <w:sectPr w:rsidR="00F84FF7" w:rsidSect="008301E1">
          <w:headerReference w:type="first" r:id="rId6"/>
          <w:pgSz w:w="16838" w:h="11905" w:orient="landscape"/>
          <w:pgMar w:top="1701" w:right="397" w:bottom="709" w:left="397" w:header="709" w:footer="0" w:gutter="0"/>
          <w:cols w:space="720"/>
          <w:titlePg/>
        </w:sectPr>
      </w:pPr>
    </w:p>
    <w:p w14:paraId="1531EAFD" w14:textId="77777777" w:rsidR="00F84FF7" w:rsidRDefault="00F84FF7">
      <w:pPr>
        <w:pStyle w:val="ConsPlusNormal"/>
        <w:jc w:val="both"/>
      </w:pPr>
    </w:p>
    <w:p w14:paraId="371095B9" w14:textId="77777777" w:rsidR="00F84FF7" w:rsidRDefault="00F84FF7">
      <w:pPr>
        <w:pStyle w:val="ConsPlusNormal"/>
        <w:jc w:val="both"/>
      </w:pPr>
    </w:p>
    <w:p w14:paraId="124C9B53" w14:textId="77777777" w:rsidR="00F84FF7" w:rsidRDefault="00F84FF7">
      <w:pPr>
        <w:pStyle w:val="ConsPlusNormal"/>
        <w:jc w:val="both"/>
      </w:pPr>
    </w:p>
    <w:p w14:paraId="1FEF6CB6" w14:textId="77777777" w:rsidR="00F84FF7" w:rsidRDefault="00F84FF7">
      <w:pPr>
        <w:pStyle w:val="ConsPlusNormal"/>
        <w:jc w:val="both"/>
      </w:pPr>
    </w:p>
    <w:p w14:paraId="3F2A4661" w14:textId="77777777" w:rsidR="00F84FF7" w:rsidRDefault="00F84FF7">
      <w:pPr>
        <w:pStyle w:val="ConsPlusNormal"/>
        <w:jc w:val="both"/>
      </w:pPr>
    </w:p>
    <w:sectPr w:rsidR="00F84FF7" w:rsidSect="00F84FF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91041" w14:textId="77777777" w:rsidR="008301E1" w:rsidRDefault="008301E1" w:rsidP="008301E1">
      <w:r>
        <w:separator/>
      </w:r>
    </w:p>
  </w:endnote>
  <w:endnote w:type="continuationSeparator" w:id="0">
    <w:p w14:paraId="6F874F05" w14:textId="77777777" w:rsidR="008301E1" w:rsidRDefault="008301E1" w:rsidP="00830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AB283" w14:textId="77777777" w:rsidR="008301E1" w:rsidRDefault="008301E1" w:rsidP="008301E1">
      <w:r>
        <w:separator/>
      </w:r>
    </w:p>
  </w:footnote>
  <w:footnote w:type="continuationSeparator" w:id="0">
    <w:p w14:paraId="52921B0F" w14:textId="77777777" w:rsidR="008301E1" w:rsidRDefault="008301E1" w:rsidP="00830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6258D" w14:textId="478373AB" w:rsidR="008301E1" w:rsidRDefault="008301E1">
    <w:pPr>
      <w:pStyle w:val="ac"/>
    </w:pPr>
    <w:r>
      <w:tab/>
      <w:t xml:space="preserve">                      Перечень мероприятий муниципальной программы «Противодействие коррупции в городском округе Тольятти на 2022-2026 годы»</w:t>
    </w:r>
  </w:p>
  <w:p w14:paraId="608B4B75" w14:textId="77777777" w:rsidR="008301E1" w:rsidRDefault="008301E1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FF7"/>
    <w:rsid w:val="007E5A6F"/>
    <w:rsid w:val="008301E1"/>
    <w:rsid w:val="00F84FF7"/>
    <w:rsid w:val="00FC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8324E"/>
  <w15:chartTrackingRefBased/>
  <w15:docId w15:val="{27EFAA70-1140-414A-ABA7-B8DD69C8A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1E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301E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01E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01E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01E1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01E1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01E1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01E1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01E1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01E1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01E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301E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01E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301E1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301E1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301E1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301E1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301E1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301E1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8301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8301E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301E1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8301E1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301E1"/>
    <w:rPr>
      <w:i/>
    </w:rPr>
  </w:style>
  <w:style w:type="character" w:customStyle="1" w:styleId="22">
    <w:name w:val="Цитата 2 Знак"/>
    <w:basedOn w:val="a0"/>
    <w:link w:val="21"/>
    <w:uiPriority w:val="29"/>
    <w:rsid w:val="008301E1"/>
    <w:rPr>
      <w:i/>
      <w:sz w:val="24"/>
      <w:szCs w:val="24"/>
    </w:rPr>
  </w:style>
  <w:style w:type="paragraph" w:styleId="a7">
    <w:name w:val="List Paragraph"/>
    <w:basedOn w:val="a"/>
    <w:uiPriority w:val="34"/>
    <w:qFormat/>
    <w:rsid w:val="008301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301E1"/>
    <w:rPr>
      <w:b/>
      <w:i/>
      <w:sz w:val="24"/>
      <w:szCs w:val="24"/>
      <w:u w:val="single"/>
    </w:rPr>
  </w:style>
  <w:style w:type="paragraph" w:styleId="a9">
    <w:name w:val="Intense Quote"/>
    <w:basedOn w:val="a"/>
    <w:next w:val="a"/>
    <w:link w:val="aa"/>
    <w:uiPriority w:val="30"/>
    <w:qFormat/>
    <w:rsid w:val="008301E1"/>
    <w:pPr>
      <w:ind w:left="720" w:right="720"/>
    </w:pPr>
    <w:rPr>
      <w:b/>
      <w:i/>
      <w:szCs w:val="22"/>
    </w:rPr>
  </w:style>
  <w:style w:type="character" w:customStyle="1" w:styleId="aa">
    <w:name w:val="Выделенная цитата Знак"/>
    <w:basedOn w:val="a0"/>
    <w:link w:val="a9"/>
    <w:uiPriority w:val="30"/>
    <w:rsid w:val="008301E1"/>
    <w:rPr>
      <w:b/>
      <w:i/>
      <w:sz w:val="24"/>
    </w:rPr>
  </w:style>
  <w:style w:type="character" w:styleId="ab">
    <w:name w:val="Intense Reference"/>
    <w:basedOn w:val="a0"/>
    <w:uiPriority w:val="32"/>
    <w:qFormat/>
    <w:rsid w:val="008301E1"/>
    <w:rPr>
      <w:b/>
      <w:sz w:val="24"/>
      <w:u w:val="single"/>
    </w:rPr>
  </w:style>
  <w:style w:type="paragraph" w:customStyle="1" w:styleId="ConsPlusNormal">
    <w:name w:val="ConsPlusNormal"/>
    <w:rsid w:val="00F84FF7"/>
    <w:pPr>
      <w:widowControl w:val="0"/>
      <w:autoSpaceDE w:val="0"/>
      <w:autoSpaceDN w:val="0"/>
    </w:pPr>
    <w:rPr>
      <w:rFonts w:ascii="Calibri" w:hAnsi="Calibri" w:cs="Calibri"/>
      <w:lang w:eastAsia="ru-RU"/>
    </w:rPr>
  </w:style>
  <w:style w:type="paragraph" w:customStyle="1" w:styleId="ConsPlusNonformat">
    <w:name w:val="ConsPlusNonformat"/>
    <w:rsid w:val="00F84FF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">
    <w:name w:val="ConsPlusTitle"/>
    <w:rsid w:val="00F84FF7"/>
    <w:pPr>
      <w:widowControl w:val="0"/>
      <w:autoSpaceDE w:val="0"/>
      <w:autoSpaceDN w:val="0"/>
    </w:pPr>
    <w:rPr>
      <w:rFonts w:ascii="Calibri" w:hAnsi="Calibri" w:cs="Calibri"/>
      <w:b/>
      <w:lang w:eastAsia="ru-RU"/>
    </w:rPr>
  </w:style>
  <w:style w:type="paragraph" w:customStyle="1" w:styleId="ConsPlusCell">
    <w:name w:val="ConsPlusCell"/>
    <w:rsid w:val="00F84FF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DocList">
    <w:name w:val="ConsPlusDocList"/>
    <w:rsid w:val="00F84FF7"/>
    <w:pPr>
      <w:widowControl w:val="0"/>
      <w:autoSpaceDE w:val="0"/>
      <w:autoSpaceDN w:val="0"/>
    </w:pPr>
    <w:rPr>
      <w:rFonts w:ascii="Calibri" w:hAnsi="Calibri" w:cs="Calibri"/>
      <w:lang w:eastAsia="ru-RU"/>
    </w:rPr>
  </w:style>
  <w:style w:type="paragraph" w:customStyle="1" w:styleId="ConsPlusTitlePage">
    <w:name w:val="ConsPlusTitlePage"/>
    <w:rsid w:val="00F84FF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F84FF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F84FF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styleId="ac">
    <w:name w:val="header"/>
    <w:basedOn w:val="a"/>
    <w:link w:val="ad"/>
    <w:uiPriority w:val="99"/>
    <w:unhideWhenUsed/>
    <w:rsid w:val="008301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301E1"/>
  </w:style>
  <w:style w:type="paragraph" w:styleId="ae">
    <w:name w:val="footer"/>
    <w:basedOn w:val="a"/>
    <w:link w:val="af"/>
    <w:uiPriority w:val="99"/>
    <w:unhideWhenUsed/>
    <w:rsid w:val="008301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301E1"/>
  </w:style>
  <w:style w:type="character" w:styleId="af0">
    <w:name w:val="Strong"/>
    <w:basedOn w:val="a0"/>
    <w:uiPriority w:val="22"/>
    <w:qFormat/>
    <w:rsid w:val="008301E1"/>
    <w:rPr>
      <w:b/>
      <w:bCs/>
    </w:rPr>
  </w:style>
  <w:style w:type="character" w:styleId="af1">
    <w:name w:val="Emphasis"/>
    <w:basedOn w:val="a0"/>
    <w:uiPriority w:val="20"/>
    <w:qFormat/>
    <w:rsid w:val="008301E1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8301E1"/>
    <w:rPr>
      <w:szCs w:val="32"/>
    </w:rPr>
  </w:style>
  <w:style w:type="character" w:styleId="af3">
    <w:name w:val="Subtle Emphasis"/>
    <w:uiPriority w:val="19"/>
    <w:qFormat/>
    <w:rsid w:val="008301E1"/>
    <w:rPr>
      <w:i/>
      <w:color w:val="5A5A5A" w:themeColor="text1" w:themeTint="A5"/>
    </w:rPr>
  </w:style>
  <w:style w:type="character" w:styleId="af4">
    <w:name w:val="Subtle Reference"/>
    <w:basedOn w:val="a0"/>
    <w:uiPriority w:val="31"/>
    <w:qFormat/>
    <w:rsid w:val="008301E1"/>
    <w:rPr>
      <w:sz w:val="24"/>
      <w:szCs w:val="24"/>
      <w:u w:val="single"/>
    </w:rPr>
  </w:style>
  <w:style w:type="character" w:styleId="af5">
    <w:name w:val="Book Title"/>
    <w:basedOn w:val="a0"/>
    <w:uiPriority w:val="33"/>
    <w:qFormat/>
    <w:rsid w:val="008301E1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8301E1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Миневалиева Ольга Владиславовна</dc:creator>
  <cp:keywords/>
  <dc:description/>
  <cp:lastModifiedBy>Миневалиева Ольга Владиславовна</cp:lastModifiedBy>
  <cp:revision>1</cp:revision>
  <dcterms:created xsi:type="dcterms:W3CDTF">2025-01-16T06:00:00Z</dcterms:created>
  <dcterms:modified xsi:type="dcterms:W3CDTF">2025-01-16T06:30:00Z</dcterms:modified>
</cp:coreProperties>
</file>